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A1C" w:rsidRPr="00C82961" w:rsidRDefault="005B4A1C" w:rsidP="005B4A1C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1 ПРАКТИЧЕСКОЕ ЗАНЯТИЕ</w:t>
      </w:r>
    </w:p>
    <w:p w:rsidR="005B4A1C" w:rsidRPr="00C82961" w:rsidRDefault="005B4A1C" w:rsidP="005B4A1C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ДИСТАНЦИОННых ЗАЩИТ ЛИНИЙ»</w:t>
      </w:r>
    </w:p>
    <w:p w:rsidR="005B4A1C" w:rsidRPr="0039091B" w:rsidRDefault="005B4A1C" w:rsidP="005B4A1C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5B4A1C" w:rsidRPr="0039091B" w:rsidRDefault="005B4A1C" w:rsidP="005B4A1C">
      <w:pPr>
        <w:ind w:firstLine="720"/>
        <w:jc w:val="center"/>
        <w:rPr>
          <w:sz w:val="28"/>
          <w:szCs w:val="28"/>
        </w:rPr>
      </w:pPr>
    </w:p>
    <w:p w:rsidR="005B4A1C" w:rsidRPr="0000599C" w:rsidRDefault="005B4A1C" w:rsidP="005B4A1C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1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5B4A1C" w:rsidRPr="006C6D93" w:rsidRDefault="005B4A1C" w:rsidP="005B4A1C">
      <w:pPr>
        <w:ind w:firstLine="720"/>
        <w:jc w:val="center"/>
        <w:rPr>
          <w:sz w:val="28"/>
        </w:rPr>
      </w:pPr>
    </w:p>
    <w:p w:rsidR="005B4A1C" w:rsidRPr="00A50ADF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Рассчитать </w:t>
      </w:r>
      <w:proofErr w:type="spellStart"/>
      <w:r>
        <w:rPr>
          <w:sz w:val="28"/>
        </w:rPr>
        <w:t>уставки</w:t>
      </w:r>
      <w:proofErr w:type="spellEnd"/>
      <w:r>
        <w:rPr>
          <w:sz w:val="28"/>
        </w:rPr>
        <w:t xml:space="preserve"> трехступенчатой дистанционной защиты для комплекта защиты Кз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 xml:space="preserve"> линии </w:t>
      </w:r>
      <w:r>
        <w:rPr>
          <w:sz w:val="28"/>
          <w:lang w:val="en-US"/>
        </w:rPr>
        <w:t>W</w:t>
      </w:r>
      <w:r>
        <w:rPr>
          <w:sz w:val="28"/>
        </w:rPr>
        <w:t>1 для схемы изображенной на рисунке 1.1.</w:t>
      </w:r>
    </w:p>
    <w:p w:rsidR="005B4A1C" w:rsidRDefault="005B4A1C" w:rsidP="005B4A1C">
      <w:pPr>
        <w:ind w:firstLine="720"/>
        <w:jc w:val="center"/>
      </w:pPr>
      <w:r>
        <w:object w:dxaOrig="8721" w:dyaOrig="41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.2pt;height:207.6pt" o:ole="">
            <v:imagedata r:id="rId6" o:title=""/>
          </v:shape>
          <o:OLEObject Type="Embed" ProgID="Visio.Drawing.11" ShapeID="_x0000_i1025" DrawAspect="Content" ObjectID="_1535371674" r:id="rId7"/>
        </w:object>
      </w:r>
    </w:p>
    <w:p w:rsidR="005B4A1C" w:rsidRDefault="005B4A1C" w:rsidP="005B4A1C">
      <w:pPr>
        <w:ind w:firstLine="720"/>
        <w:jc w:val="center"/>
        <w:rPr>
          <w:sz w:val="28"/>
        </w:rPr>
      </w:pPr>
      <w:r>
        <w:rPr>
          <w:sz w:val="28"/>
        </w:rPr>
        <w:t>Рисунок 1.1 - Схема энергосистемы</w:t>
      </w:r>
    </w:p>
    <w:p w:rsidR="005B4A1C" w:rsidRDefault="005B4A1C" w:rsidP="005B4A1C">
      <w:pPr>
        <w:ind w:firstLine="720"/>
        <w:jc w:val="center"/>
        <w:rPr>
          <w:sz w:val="28"/>
        </w:rPr>
      </w:pP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>Параметры энергосистемы С1-2: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С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S</w:t>
      </w:r>
      <w:proofErr w:type="spellStart"/>
      <w:r w:rsidRPr="0039091B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2500 МВА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- Мощность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С</w:t>
      </w:r>
      <w:proofErr w:type="gramStart"/>
      <w:r>
        <w:rPr>
          <w:sz w:val="28"/>
        </w:rPr>
        <w:t>2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S</w:t>
      </w:r>
      <w:proofErr w:type="spellStart"/>
      <w:r w:rsidRPr="0039091B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1000 МВА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- Номинальное напряжение на шинах системы </w:t>
      </w:r>
      <w:proofErr w:type="gramStart"/>
      <w:r>
        <w:rPr>
          <w:sz w:val="28"/>
          <w:lang w:val="en-US"/>
        </w:rPr>
        <w:t>U</w:t>
      </w:r>
      <w:proofErr w:type="gramEnd"/>
      <w:r w:rsidRPr="0039091B">
        <w:rPr>
          <w:sz w:val="28"/>
          <w:vertAlign w:val="subscript"/>
        </w:rPr>
        <w:t>ном</w:t>
      </w:r>
      <w:r>
        <w:rPr>
          <w:sz w:val="28"/>
        </w:rPr>
        <w:t xml:space="preserve"> = 110 </w:t>
      </w:r>
      <w:proofErr w:type="spellStart"/>
      <w:r>
        <w:rPr>
          <w:sz w:val="28"/>
        </w:rPr>
        <w:t>кВ.</w:t>
      </w:r>
      <w:proofErr w:type="spellEnd"/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>Трансформатор</w:t>
      </w:r>
      <w:proofErr w:type="gramStart"/>
      <w:r>
        <w:rPr>
          <w:sz w:val="28"/>
        </w:rPr>
        <w:t xml:space="preserve"> Т</w:t>
      </w:r>
      <w:proofErr w:type="gramEnd"/>
      <w:r>
        <w:rPr>
          <w:sz w:val="28"/>
        </w:rPr>
        <w:t xml:space="preserve"> типа ТДН-40000/110</w:t>
      </w:r>
    </w:p>
    <w:p w:rsidR="005B4A1C" w:rsidRDefault="005B4A1C" w:rsidP="005B4A1C">
      <w:pPr>
        <w:ind w:firstLine="720"/>
        <w:jc w:val="both"/>
        <w:rPr>
          <w:sz w:val="28"/>
        </w:rPr>
      </w:pPr>
    </w:p>
    <w:p w:rsidR="005B4A1C" w:rsidRDefault="005B4A1C" w:rsidP="005B4A1C">
      <w:pPr>
        <w:jc w:val="both"/>
        <w:rPr>
          <w:sz w:val="28"/>
        </w:rPr>
      </w:pPr>
      <w:r>
        <w:rPr>
          <w:sz w:val="28"/>
        </w:rPr>
        <w:t>Таблица 1.1 - Параметры линий электропередач</w:t>
      </w:r>
    </w:p>
    <w:p w:rsidR="005B4A1C" w:rsidRDefault="005B4A1C" w:rsidP="005B4A1C">
      <w:pPr>
        <w:ind w:firstLine="720"/>
        <w:jc w:val="both"/>
        <w:rPr>
          <w:sz w:val="28"/>
        </w:rPr>
      </w:pPr>
    </w:p>
    <w:tbl>
      <w:tblPr>
        <w:tblW w:w="954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1382"/>
        <w:gridCol w:w="1382"/>
        <w:gridCol w:w="1382"/>
      </w:tblGrid>
      <w:tr w:rsidR="005B4A1C" w:rsidTr="00183C37">
        <w:tblPrEx>
          <w:tblCellMar>
            <w:top w:w="0" w:type="dxa"/>
            <w:bottom w:w="0" w:type="dxa"/>
          </w:tblCellMar>
        </w:tblPrEx>
        <w:tc>
          <w:tcPr>
            <w:tcW w:w="5400" w:type="dxa"/>
            <w:vAlign w:val="center"/>
          </w:tcPr>
          <w:p w:rsidR="005B4A1C" w:rsidRDefault="005B4A1C" w:rsidP="00183C3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Обозначение на схеме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1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2</w:t>
            </w:r>
          </w:p>
        </w:tc>
        <w:tc>
          <w:tcPr>
            <w:tcW w:w="1382" w:type="dxa"/>
            <w:vAlign w:val="center"/>
          </w:tcPr>
          <w:p w:rsidR="005B4A1C" w:rsidRPr="00892755" w:rsidRDefault="005B4A1C" w:rsidP="00183C3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W</w:t>
            </w:r>
            <w:r>
              <w:rPr>
                <w:sz w:val="28"/>
              </w:rPr>
              <w:t>3</w:t>
            </w:r>
          </w:p>
        </w:tc>
      </w:tr>
      <w:tr w:rsidR="005B4A1C" w:rsidTr="00183C37">
        <w:tblPrEx>
          <w:tblCellMar>
            <w:top w:w="0" w:type="dxa"/>
            <w:bottom w:w="0" w:type="dxa"/>
          </w:tblCellMar>
        </w:tblPrEx>
        <w:tc>
          <w:tcPr>
            <w:tcW w:w="5400" w:type="dxa"/>
            <w:vAlign w:val="center"/>
          </w:tcPr>
          <w:p w:rsidR="005B4A1C" w:rsidRPr="00A20D0A" w:rsidRDefault="005B4A1C" w:rsidP="00183C37">
            <w:pPr>
              <w:rPr>
                <w:sz w:val="28"/>
              </w:rPr>
            </w:pPr>
            <w:r>
              <w:rPr>
                <w:sz w:val="28"/>
              </w:rPr>
              <w:t xml:space="preserve">Сопротивление линии </w:t>
            </w:r>
            <w:proofErr w:type="spellStart"/>
            <w:r>
              <w:rPr>
                <w:sz w:val="28"/>
              </w:rPr>
              <w:t>х</w:t>
            </w:r>
            <w:r w:rsidRPr="0039091B">
              <w:rPr>
                <w:sz w:val="28"/>
                <w:vertAlign w:val="subscript"/>
              </w:rPr>
              <w:t>л</w:t>
            </w:r>
            <w:proofErr w:type="spellEnd"/>
            <w:r>
              <w:rPr>
                <w:sz w:val="28"/>
              </w:rPr>
              <w:t>, Ом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5B4A1C" w:rsidTr="00183C37">
        <w:tblPrEx>
          <w:tblCellMar>
            <w:top w:w="0" w:type="dxa"/>
            <w:bottom w:w="0" w:type="dxa"/>
          </w:tblCellMar>
        </w:tblPrEx>
        <w:tc>
          <w:tcPr>
            <w:tcW w:w="5400" w:type="dxa"/>
            <w:vAlign w:val="center"/>
          </w:tcPr>
          <w:p w:rsidR="005B4A1C" w:rsidRDefault="005B4A1C" w:rsidP="00183C37">
            <w:pPr>
              <w:rPr>
                <w:sz w:val="28"/>
              </w:rPr>
            </w:pPr>
            <w:r>
              <w:rPr>
                <w:sz w:val="28"/>
              </w:rPr>
              <w:t>Угол линии, град.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5B4A1C" w:rsidTr="00183C37">
        <w:tblPrEx>
          <w:tblCellMar>
            <w:top w:w="0" w:type="dxa"/>
            <w:bottom w:w="0" w:type="dxa"/>
          </w:tblCellMar>
        </w:tblPrEx>
        <w:tc>
          <w:tcPr>
            <w:tcW w:w="5400" w:type="dxa"/>
            <w:vAlign w:val="center"/>
          </w:tcPr>
          <w:p w:rsidR="005B4A1C" w:rsidRDefault="005B4A1C" w:rsidP="00183C37">
            <w:pPr>
              <w:rPr>
                <w:sz w:val="28"/>
              </w:rPr>
            </w:pPr>
            <w:r>
              <w:rPr>
                <w:sz w:val="28"/>
              </w:rPr>
              <w:t>Максимальный рабочий ток линии, А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B4A1C" w:rsidTr="00183C37">
        <w:tblPrEx>
          <w:tblCellMar>
            <w:top w:w="0" w:type="dxa"/>
            <w:bottom w:w="0" w:type="dxa"/>
          </w:tblCellMar>
        </w:tblPrEx>
        <w:tc>
          <w:tcPr>
            <w:tcW w:w="5400" w:type="dxa"/>
            <w:vAlign w:val="center"/>
          </w:tcPr>
          <w:p w:rsidR="005B4A1C" w:rsidRDefault="005B4A1C" w:rsidP="00183C37">
            <w:pPr>
              <w:rPr>
                <w:sz w:val="28"/>
              </w:rPr>
            </w:pPr>
            <w:r>
              <w:rPr>
                <w:sz w:val="28"/>
              </w:rPr>
              <w:t>Угол нагрузки, град.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82" w:type="dxa"/>
            <w:vAlign w:val="center"/>
          </w:tcPr>
          <w:p w:rsidR="005B4A1C" w:rsidRDefault="005B4A1C" w:rsidP="00183C37">
            <w:pPr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 заторможенных электродвигателей </w:t>
      </w:r>
      <w:proofErr w:type="gramStart"/>
      <w:r>
        <w:rPr>
          <w:sz w:val="28"/>
          <w:lang w:val="en-US"/>
        </w:rPr>
        <w:t>k</w:t>
      </w:r>
      <w:proofErr w:type="gramEnd"/>
      <w:r w:rsidRPr="005F326B">
        <w:rPr>
          <w:sz w:val="28"/>
          <w:vertAlign w:val="subscript"/>
        </w:rPr>
        <w:t>з</w:t>
      </w:r>
      <w:r>
        <w:rPr>
          <w:sz w:val="28"/>
        </w:rPr>
        <w:t xml:space="preserve"> = 1,5.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Угол максимальной чувствительности реле сопротивления </w:t>
      </w:r>
      <w:proofErr w:type="spellStart"/>
      <w:r>
        <w:rPr>
          <w:sz w:val="28"/>
        </w:rPr>
        <w:t>φ</w:t>
      </w:r>
      <w:r w:rsidRPr="00E5768C">
        <w:rPr>
          <w:sz w:val="28"/>
          <w:vertAlign w:val="subscript"/>
        </w:rPr>
        <w:t>м.ч</w:t>
      </w:r>
      <w:proofErr w:type="spellEnd"/>
      <w:r w:rsidRPr="00E5768C">
        <w:rPr>
          <w:sz w:val="28"/>
          <w:vertAlign w:val="subscript"/>
        </w:rPr>
        <w:t>.</w:t>
      </w:r>
      <w:r>
        <w:rPr>
          <w:sz w:val="28"/>
        </w:rPr>
        <w:t xml:space="preserve"> = 65</w:t>
      </w:r>
      <w:r w:rsidRPr="00E5768C">
        <w:rPr>
          <w:sz w:val="28"/>
          <w:vertAlign w:val="superscript"/>
        </w:rPr>
        <w:t>о</w:t>
      </w:r>
      <w:r>
        <w:rPr>
          <w:sz w:val="28"/>
        </w:rPr>
        <w:t>.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>Коэффициент трансформации трансформатора тока - 1000/5.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>Коэффициент трансформации трансформатора напряжения - 110000/100.</w:t>
      </w:r>
    </w:p>
    <w:p w:rsidR="005B4A1C" w:rsidRDefault="005B4A1C" w:rsidP="005B4A1C">
      <w:pPr>
        <w:ind w:firstLine="720"/>
        <w:jc w:val="both"/>
        <w:rPr>
          <w:sz w:val="28"/>
        </w:rPr>
      </w:pPr>
    </w:p>
    <w:p w:rsidR="005B4A1C" w:rsidRPr="0000599C" w:rsidRDefault="005B4A1C" w:rsidP="005B4A1C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lastRenderedPageBreak/>
        <w:t>1.3 Решение</w:t>
      </w:r>
    </w:p>
    <w:p w:rsidR="005B4A1C" w:rsidRDefault="005B4A1C" w:rsidP="005B4A1C">
      <w:pPr>
        <w:ind w:firstLine="720"/>
        <w:jc w:val="both"/>
        <w:rPr>
          <w:sz w:val="28"/>
        </w:rPr>
      </w:pP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Первичное сопротивление срабатывания первой ступени защиты без выдержки времени должно быть отстроено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шинах подстанции «Б» противоположного конца линии </w:t>
      </w:r>
      <w:r>
        <w:rPr>
          <w:sz w:val="28"/>
          <w:lang w:val="en-US"/>
        </w:rPr>
        <w:t>W</w:t>
      </w:r>
      <w:r>
        <w:rPr>
          <w:sz w:val="28"/>
        </w:rPr>
        <w:t>1 (рисунок 1.1) по выражению: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780" w:dyaOrig="760">
                <v:shape id="_x0000_i1026" type="#_x0000_t75" style="width:88.8pt;height:37.8pt" o:ole="">
                  <v:imagedata r:id="rId8" o:title=""/>
                </v:shape>
                <o:OLEObject Type="Embed" ProgID="Equation.3" ShapeID="_x0000_i1026" DrawAspect="Content" ObjectID="_1535371675" r:id="rId9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(1.1)</w:t>
            </w: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>где δ – погрешность расчета первичных электрических величин, влияющих на изменение защищаемой зоны и необходимый запас,</w:t>
      </w:r>
      <w:r w:rsidRPr="007E6748">
        <w:rPr>
          <w:sz w:val="28"/>
        </w:rPr>
        <w:t xml:space="preserve"> </w:t>
      </w:r>
      <w:r>
        <w:rPr>
          <w:sz w:val="28"/>
        </w:rPr>
        <w:t>δ = 0,1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         β – погрешность трансформатора напряжения, влияющая на увеличение защищаемой зоны, β = 0,05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С учетом этих коэффициентов </w:t>
      </w:r>
      <w:proofErr w:type="spellStart"/>
      <w:r>
        <w:rPr>
          <w:sz w:val="28"/>
        </w:rPr>
        <w:t>уставка</w:t>
      </w:r>
      <w:proofErr w:type="spellEnd"/>
      <w:r>
        <w:rPr>
          <w:sz w:val="28"/>
        </w:rPr>
        <w:t xml:space="preserve"> первой ступени рассчитывается по выражению:</w:t>
      </w:r>
      <w:r w:rsidRPr="00645FD9">
        <w:rPr>
          <w:sz w:val="28"/>
          <w:szCs w:val="28"/>
        </w:rPr>
        <w:t xml:space="preserve"> 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0"/>
                <w:sz w:val="28"/>
                <w:szCs w:val="28"/>
              </w:rPr>
              <w:object w:dxaOrig="1820" w:dyaOrig="540">
                <v:shape id="_x0000_i1027" type="#_x0000_t75" style="width:91.2pt;height:27pt" o:ole="">
                  <v:imagedata r:id="rId10" o:title=""/>
                </v:shape>
                <o:OLEObject Type="Embed" ProgID="Equation.3" ShapeID="_x0000_i1027" DrawAspect="Content" ObjectID="_1535371676" r:id="rId11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(1.2)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620" w:dyaOrig="660">
                <v:shape id="_x0000_i1028" type="#_x0000_t75" style="width:130.8pt;height:33pt" o:ole="">
                  <v:imagedata r:id="rId12" o:title=""/>
                </v:shape>
                <o:OLEObject Type="Embed" ProgID="Equation.3" ShapeID="_x0000_i1028" DrawAspect="Content" ObjectID="_1535371677" r:id="rId13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Первичное сопротивление срабатывания второй ступени защиты должно быть согласовано по чувствительности с первой ступенью комплекта защит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2 и отстроено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шинах 10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 xml:space="preserve"> трансформатора Т.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820" w:dyaOrig="1100">
                <v:shape id="_x0000_i1029" type="#_x0000_t75" style="width:141pt;height:55.2pt" o:ole="">
                  <v:imagedata r:id="rId14" o:title=""/>
                </v:shape>
                <o:OLEObject Type="Embed" ProgID="Equation.3" ShapeID="_x0000_i1029" DrawAspect="Content" ObjectID="_1535371678" r:id="rId15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(1.3)</w:t>
            </w: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gramEnd"/>
      <w:r w:rsidRPr="00234C65">
        <w:rPr>
          <w:sz w:val="28"/>
          <w:vertAlign w:val="subscript"/>
        </w:rPr>
        <w:t>т</w:t>
      </w:r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токораспределения</w:t>
      </w:r>
      <w:proofErr w:type="spellEnd"/>
      <w:r>
        <w:rPr>
          <w:sz w:val="28"/>
        </w:rPr>
        <w:t xml:space="preserve">, равный отношению первичных токов в линиях </w:t>
      </w:r>
      <w:r>
        <w:rPr>
          <w:sz w:val="28"/>
          <w:lang w:val="en-US"/>
        </w:rPr>
        <w:t>W</w:t>
      </w:r>
      <w:r>
        <w:rPr>
          <w:sz w:val="28"/>
        </w:rPr>
        <w:t xml:space="preserve">1 и </w:t>
      </w:r>
      <w:r>
        <w:rPr>
          <w:sz w:val="28"/>
          <w:lang w:val="en-US"/>
        </w:rPr>
        <w:t>W</w:t>
      </w:r>
      <w:r>
        <w:rPr>
          <w:sz w:val="28"/>
        </w:rPr>
        <w:t xml:space="preserve">2 при междуфазном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2 в конце зоны действия первой ступени комплекта защит установленной на линии </w:t>
      </w:r>
      <w:r>
        <w:rPr>
          <w:sz w:val="28"/>
          <w:lang w:val="en-US"/>
        </w:rPr>
        <w:t>W</w:t>
      </w:r>
      <w:r>
        <w:rPr>
          <w:sz w:val="28"/>
        </w:rPr>
        <w:t>2.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         α – погрешность трансформатора тока, влияющая в сторону уменьшения защищаемой зоны, α = 0,1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>Тогда вышеупомянутое выражение будет выглядеть так: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3400" w:dyaOrig="760">
                <v:shape id="_x0000_i1030" type="#_x0000_t75" style="width:169.8pt;height:37.8pt" o:ole="">
                  <v:imagedata r:id="rId16" o:title=""/>
                </v:shape>
                <o:OLEObject Type="Embed" ProgID="Equation.3" ShapeID="_x0000_i1030" DrawAspect="Content" ObjectID="_1535371679" r:id="rId17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(1.4)</w:t>
            </w: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</w:rPr>
        <w:t xml:space="preserve">Найдем коэффициент </w:t>
      </w:r>
      <w:proofErr w:type="spellStart"/>
      <w:r>
        <w:rPr>
          <w:sz w:val="28"/>
        </w:rPr>
        <w:t>токораспределения</w:t>
      </w:r>
      <w:proofErr w:type="spellEnd"/>
      <w:r>
        <w:rPr>
          <w:sz w:val="28"/>
        </w:rPr>
        <w:t xml:space="preserve">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в конце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2 на шинах подстанции «В». Для этого рассчитаем токи </w:t>
      </w:r>
      <w:proofErr w:type="spellStart"/>
      <w:r>
        <w:rPr>
          <w:sz w:val="28"/>
        </w:rPr>
        <w:t>к.з</w:t>
      </w:r>
      <w:proofErr w:type="spellEnd"/>
      <w:proofErr w:type="gramStart"/>
      <w:r>
        <w:rPr>
          <w:sz w:val="28"/>
        </w:rPr>
        <w:t>..</w:t>
      </w:r>
      <w:proofErr w:type="gramEnd"/>
    </w:p>
    <w:p w:rsidR="005B4A1C" w:rsidRDefault="005B4A1C" w:rsidP="005B4A1C">
      <w:pPr>
        <w:ind w:firstLine="720"/>
        <w:jc w:val="center"/>
        <w:rPr>
          <w:sz w:val="28"/>
        </w:rPr>
      </w:pPr>
      <w:r>
        <w:object w:dxaOrig="5337" w:dyaOrig="2777">
          <v:shape id="_x0000_i1031" type="#_x0000_t75" style="width:267pt;height:138.6pt" o:ole="">
            <v:imagedata r:id="rId18" o:title=""/>
          </v:shape>
          <o:OLEObject Type="Embed" ProgID="Visio.Drawing.11" ShapeID="_x0000_i1031" DrawAspect="Content" ObjectID="_1535371680" r:id="rId19"/>
        </w:object>
      </w:r>
    </w:p>
    <w:p w:rsidR="005B4A1C" w:rsidRDefault="005B4A1C" w:rsidP="005B4A1C">
      <w:pPr>
        <w:ind w:firstLine="720"/>
        <w:jc w:val="center"/>
        <w:rPr>
          <w:sz w:val="28"/>
        </w:rPr>
      </w:pPr>
      <w:r>
        <w:rPr>
          <w:sz w:val="28"/>
        </w:rPr>
        <w:t>Рисунок 1.2 - Схема замещения энергосистемы</w:t>
      </w:r>
    </w:p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Найдем параметры элементов схемы замещения представленной на рисунке 1.2.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</w:p>
    <w:p w:rsidR="005B4A1C" w:rsidRPr="00F23E2D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напряжение ступени: </w:t>
      </w:r>
      <w:r>
        <w:rPr>
          <w:sz w:val="28"/>
          <w:szCs w:val="28"/>
          <w:lang w:val="en-US"/>
        </w:rPr>
        <w:t>U</w:t>
      </w:r>
      <w:r w:rsidRPr="00F23E2D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115 </w:t>
      </w:r>
      <w:proofErr w:type="spellStart"/>
      <w:r>
        <w:rPr>
          <w:sz w:val="28"/>
          <w:szCs w:val="28"/>
        </w:rPr>
        <w:t>кВ.</w:t>
      </w:r>
      <w:proofErr w:type="spellEnd"/>
    </w:p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140" w:dyaOrig="1020">
                <v:shape id="_x0000_i1032" type="#_x0000_t75" style="width:57pt;height:51pt" o:ole="">
                  <v:imagedata r:id="rId20" o:title=""/>
                </v:shape>
                <o:OLEObject Type="Embed" ProgID="Equation.3" ShapeID="_x0000_i1032" DrawAspect="Content" ObjectID="_1535371681" r:id="rId21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(1.5)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560" w:dyaOrig="780">
                <v:shape id="_x0000_i1033" type="#_x0000_t75" style="width:127.8pt;height:39pt" o:ole="">
                  <v:imagedata r:id="rId22" o:title=""/>
                </v:shape>
                <o:OLEObject Type="Embed" ProgID="Equation.3" ShapeID="_x0000_i1033" DrawAspect="Content" ObjectID="_1535371682" r:id="rId23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560" w:dyaOrig="780">
                <v:shape id="_x0000_i1034" type="#_x0000_t75" style="width:127.8pt;height:39pt" o:ole="">
                  <v:imagedata r:id="rId24" o:title=""/>
                </v:shape>
                <o:OLEObject Type="Embed" ProgID="Equation.3" ShapeID="_x0000_i1034" DrawAspect="Content" ObjectID="_1535371683" r:id="rId25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мы приняли что </w:t>
      </w:r>
      <w:proofErr w:type="spellStart"/>
      <w:r>
        <w:rPr>
          <w:sz w:val="28"/>
          <w:szCs w:val="28"/>
        </w:rPr>
        <w:t>э.д.с</w:t>
      </w:r>
      <w:proofErr w:type="spellEnd"/>
      <w:r>
        <w:rPr>
          <w:sz w:val="28"/>
          <w:szCs w:val="28"/>
        </w:rPr>
        <w:t>. системы «С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» и «С2» равны, то схему замещения можно представить следующим образом:</w:t>
      </w:r>
    </w:p>
    <w:p w:rsidR="005B4A1C" w:rsidRDefault="005B4A1C" w:rsidP="005B4A1C">
      <w:pPr>
        <w:ind w:firstLine="720"/>
        <w:jc w:val="center"/>
        <w:rPr>
          <w:sz w:val="28"/>
        </w:rPr>
      </w:pPr>
      <w:r>
        <w:object w:dxaOrig="4660" w:dyaOrig="2248">
          <v:shape id="_x0000_i1035" type="#_x0000_t75" style="width:232.8pt;height:112.2pt" o:ole="">
            <v:imagedata r:id="rId26" o:title=""/>
          </v:shape>
          <o:OLEObject Type="Embed" ProgID="Visio.Drawing.11" ShapeID="_x0000_i1035" DrawAspect="Content" ObjectID="_1535371684" r:id="rId27"/>
        </w:object>
      </w:r>
    </w:p>
    <w:p w:rsidR="005B4A1C" w:rsidRDefault="005B4A1C" w:rsidP="005B4A1C">
      <w:pPr>
        <w:ind w:firstLine="720"/>
        <w:jc w:val="center"/>
        <w:rPr>
          <w:sz w:val="28"/>
        </w:rPr>
      </w:pPr>
      <w:r>
        <w:rPr>
          <w:sz w:val="28"/>
        </w:rPr>
        <w:t>Рисунок 1.3 - Схема замещения энергосистемы</w:t>
      </w:r>
    </w:p>
    <w:p w:rsidR="005B4A1C" w:rsidRDefault="005B4A1C" w:rsidP="005B4A1C">
      <w:pPr>
        <w:ind w:firstLine="720"/>
        <w:jc w:val="both"/>
        <w:rPr>
          <w:sz w:val="28"/>
          <w:szCs w:val="28"/>
        </w:rPr>
      </w:pPr>
    </w:p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Тогда 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протекающий по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2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86"/>
                <w:sz w:val="28"/>
                <w:szCs w:val="28"/>
              </w:rPr>
              <w:object w:dxaOrig="4160" w:dyaOrig="1380">
                <v:shape id="_x0000_i1036" type="#_x0000_t75" style="width:208.2pt;height:69pt" o:ole="">
                  <v:imagedata r:id="rId28" o:title=""/>
                </v:shape>
                <o:OLEObject Type="Embed" ProgID="Equation.3" ShapeID="_x0000_i1036" DrawAspect="Content" ObjectID="_1535371685" r:id="rId29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(1.6)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68"/>
                <w:sz w:val="28"/>
                <w:szCs w:val="28"/>
              </w:rPr>
              <w:object w:dxaOrig="5000" w:dyaOrig="1060">
                <v:shape id="_x0000_i1037" type="#_x0000_t75" style="width:250.2pt;height:52.8pt" o:ole="">
                  <v:imagedata r:id="rId30" o:title=""/>
                </v:shape>
                <o:OLEObject Type="Embed" ProgID="Equation.3" ShapeID="_x0000_i1037" DrawAspect="Content" ObjectID="_1535371686" r:id="rId31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протекающий по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3000" w:dyaOrig="859">
                <v:shape id="_x0000_i1038" type="#_x0000_t75" style="width:150pt;height:43.2pt" o:ole="">
                  <v:imagedata r:id="rId32" o:title=""/>
                </v:shape>
                <o:OLEObject Type="Embed" ProgID="Equation.3" ShapeID="_x0000_i1038" DrawAspect="Content" ObjectID="_1535371687" r:id="rId33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(1.7)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4260" w:dyaOrig="660">
                <v:shape id="_x0000_i1039" type="#_x0000_t75" style="width:213pt;height:33pt" o:ole="">
                  <v:imagedata r:id="rId34" o:title=""/>
                </v:shape>
                <o:OLEObject Type="Embed" ProgID="Equation.3" ShapeID="_x0000_i1039" DrawAspect="Content" ObjectID="_1535371688" r:id="rId35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</w:t>
      </w:r>
      <w:proofErr w:type="spellStart"/>
      <w:r>
        <w:rPr>
          <w:sz w:val="28"/>
        </w:rPr>
        <w:t>токораспределения</w:t>
      </w:r>
      <w:proofErr w:type="spellEnd"/>
      <w:r>
        <w:rPr>
          <w:sz w:val="28"/>
        </w:rPr>
        <w:t xml:space="preserve">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в конце линии </w:t>
      </w:r>
      <w:r>
        <w:rPr>
          <w:sz w:val="28"/>
          <w:lang w:val="en-US"/>
        </w:rPr>
        <w:t>W</w:t>
      </w:r>
      <w:r>
        <w:rPr>
          <w:sz w:val="28"/>
        </w:rPr>
        <w:t>2: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080" w:dyaOrig="859">
                <v:shape id="_x0000_i1040" type="#_x0000_t75" style="width:54pt;height:43.2pt" o:ole="">
                  <v:imagedata r:id="rId36" o:title=""/>
                </v:shape>
                <o:OLEObject Type="Embed" ProgID="Equation.3" ShapeID="_x0000_i1040" DrawAspect="Content" ObjectID="_1535371689" r:id="rId37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(1.8)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000" w:dyaOrig="660">
                <v:shape id="_x0000_i1041" type="#_x0000_t75" style="width:100.2pt;height:33pt" o:ole="">
                  <v:imagedata r:id="rId38" o:title=""/>
                </v:shape>
                <o:OLEObject Type="Embed" ProgID="Equation.3" ShapeID="_x0000_i1041" DrawAspect="Content" ObjectID="_1535371690" r:id="rId39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полученные </w:t>
      </w:r>
      <w:proofErr w:type="gramStart"/>
      <w:r>
        <w:rPr>
          <w:sz w:val="28"/>
          <w:szCs w:val="28"/>
        </w:rPr>
        <w:t>данные</w:t>
      </w:r>
      <w:proofErr w:type="gramEnd"/>
      <w:r>
        <w:rPr>
          <w:sz w:val="28"/>
          <w:szCs w:val="28"/>
        </w:rPr>
        <w:t xml:space="preserve"> рассчитываем </w:t>
      </w:r>
      <w:proofErr w:type="spellStart"/>
      <w:r>
        <w:rPr>
          <w:sz w:val="28"/>
          <w:szCs w:val="28"/>
        </w:rPr>
        <w:t>уставку</w:t>
      </w:r>
      <w:proofErr w:type="spellEnd"/>
      <w:r>
        <w:rPr>
          <w:sz w:val="28"/>
          <w:szCs w:val="28"/>
        </w:rPr>
        <w:t xml:space="preserve"> второй ступени дистанционной защиты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940" w:dyaOrig="660">
                <v:shape id="_x0000_i1042" type="#_x0000_t75" style="width:196.8pt;height:33pt" o:ole="">
                  <v:imagedata r:id="rId40" o:title=""/>
                </v:shape>
                <o:OLEObject Type="Embed" ProgID="Equation.3" ShapeID="_x0000_i1042" DrawAspect="Content" ObjectID="_1535371691" r:id="rId41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условию отстройки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за трансформатором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>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2600" w:dyaOrig="760">
                <v:shape id="_x0000_i1043" type="#_x0000_t75" style="width:130.2pt;height:37.8pt" o:ole="">
                  <v:imagedata r:id="rId42" o:title=""/>
                </v:shape>
                <o:OLEObject Type="Embed" ProgID="Equation.3" ShapeID="_x0000_i1043" DrawAspect="Content" ObjectID="_1535371692" r:id="rId43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(1.9)</w:t>
            </w: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r w:rsidRPr="00234C65">
        <w:rPr>
          <w:sz w:val="28"/>
          <w:vertAlign w:val="subscript"/>
        </w:rPr>
        <w:t>т</w:t>
      </w:r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токораспределения</w:t>
      </w:r>
      <w:proofErr w:type="spellEnd"/>
      <w:r>
        <w:rPr>
          <w:sz w:val="28"/>
        </w:rPr>
        <w:t>, равный отношению первичных токов в трансформаторе</w:t>
      </w:r>
      <w:proofErr w:type="gramStart"/>
      <w:r>
        <w:rPr>
          <w:sz w:val="28"/>
        </w:rPr>
        <w:t xml:space="preserve"> Т</w:t>
      </w:r>
      <w:proofErr w:type="gramEnd"/>
      <w:r>
        <w:rPr>
          <w:sz w:val="28"/>
        </w:rPr>
        <w:t xml:space="preserve"> и линии </w:t>
      </w:r>
      <w:r>
        <w:rPr>
          <w:sz w:val="28"/>
          <w:lang w:val="en-US"/>
        </w:rPr>
        <w:t>W</w:t>
      </w:r>
      <w:r>
        <w:rPr>
          <w:sz w:val="28"/>
        </w:rPr>
        <w:t xml:space="preserve">1 при междуфазном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в трансформаторе Т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         </w:t>
      </w:r>
      <w:proofErr w:type="spellStart"/>
      <w:r>
        <w:rPr>
          <w:sz w:val="28"/>
        </w:rPr>
        <w:t>х</w:t>
      </w:r>
      <w:r w:rsidRPr="00C71009">
        <w:rPr>
          <w:sz w:val="28"/>
          <w:vertAlign w:val="subscript"/>
        </w:rPr>
        <w:t>т</w:t>
      </w:r>
      <w:proofErr w:type="spellEnd"/>
      <w:r>
        <w:rPr>
          <w:sz w:val="28"/>
        </w:rPr>
        <w:t xml:space="preserve"> – сопротивление трансформатора</w:t>
      </w:r>
      <w:proofErr w:type="gramStart"/>
      <w:r>
        <w:rPr>
          <w:sz w:val="28"/>
        </w:rPr>
        <w:t xml:space="preserve"> Т</w:t>
      </w:r>
      <w:proofErr w:type="gramEnd"/>
    </w:p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980" w:dyaOrig="1020">
                <v:shape id="_x0000_i1044" type="#_x0000_t75" style="width:99pt;height:51pt" o:ole="">
                  <v:imagedata r:id="rId44" o:title=""/>
                </v:shape>
                <o:OLEObject Type="Embed" ProgID="Equation.3" ShapeID="_x0000_i1044" DrawAspect="Content" ObjectID="_1535371693" r:id="rId45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(1.10)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080" w:dyaOrig="780">
                <v:shape id="_x0000_i1045" type="#_x0000_t75" style="width:154.2pt;height:39pt" o:ole="">
                  <v:imagedata r:id="rId46" o:title=""/>
                </v:shape>
                <o:OLEObject Type="Embed" ProgID="Equation.3" ShapeID="_x0000_i1045" DrawAspect="Content" ObjectID="_1535371694" r:id="rId47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 w:rsidRPr="00A74B83">
        <w:rPr>
          <w:sz w:val="28"/>
        </w:rPr>
        <w:t xml:space="preserve">Найдем коэффициент </w:t>
      </w:r>
      <w:proofErr w:type="spellStart"/>
      <w:r w:rsidRPr="00A74B83">
        <w:rPr>
          <w:sz w:val="28"/>
        </w:rPr>
        <w:t>токораспределения</w:t>
      </w:r>
      <w:proofErr w:type="spellEnd"/>
      <w:r>
        <w:rPr>
          <w:sz w:val="28"/>
        </w:rPr>
        <w:t>.</w:t>
      </w:r>
    </w:p>
    <w:p w:rsidR="005B4A1C" w:rsidRDefault="005B4A1C" w:rsidP="005B4A1C">
      <w:pPr>
        <w:ind w:firstLine="720"/>
        <w:jc w:val="center"/>
        <w:rPr>
          <w:sz w:val="28"/>
        </w:rPr>
      </w:pPr>
      <w:r>
        <w:object w:dxaOrig="4660" w:dyaOrig="2248">
          <v:shape id="_x0000_i1046" type="#_x0000_t75" style="width:232.8pt;height:112.2pt" o:ole="">
            <v:imagedata r:id="rId48" o:title=""/>
          </v:shape>
          <o:OLEObject Type="Embed" ProgID="Visio.Drawing.11" ShapeID="_x0000_i1046" DrawAspect="Content" ObjectID="_1535371695" r:id="rId49"/>
        </w:object>
      </w:r>
    </w:p>
    <w:p w:rsidR="005B4A1C" w:rsidRDefault="005B4A1C" w:rsidP="005B4A1C">
      <w:pPr>
        <w:ind w:firstLine="720"/>
        <w:jc w:val="center"/>
        <w:rPr>
          <w:sz w:val="28"/>
        </w:rPr>
      </w:pPr>
      <w:r>
        <w:rPr>
          <w:sz w:val="28"/>
        </w:rPr>
        <w:t>Рисунок 1.4 - Схема замещения энергосистемы</w:t>
      </w:r>
    </w:p>
    <w:p w:rsidR="005B4A1C" w:rsidRDefault="005B4A1C" w:rsidP="005B4A1C">
      <w:pPr>
        <w:ind w:firstLine="720"/>
        <w:jc w:val="center"/>
        <w:rPr>
          <w:sz w:val="28"/>
        </w:rPr>
      </w:pPr>
    </w:p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Тогда 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протекающий по трансформатору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86"/>
                <w:sz w:val="28"/>
                <w:szCs w:val="28"/>
              </w:rPr>
              <w:object w:dxaOrig="4099" w:dyaOrig="1380">
                <v:shape id="_x0000_i1047" type="#_x0000_t75" style="width:205.2pt;height:69pt" o:ole="">
                  <v:imagedata r:id="rId50" o:title=""/>
                </v:shape>
                <o:OLEObject Type="Embed" ProgID="Equation.3" ShapeID="_x0000_i1047" DrawAspect="Content" ObjectID="_1535371696" r:id="rId51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(1.11)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68"/>
                <w:sz w:val="28"/>
                <w:szCs w:val="28"/>
              </w:rPr>
              <w:object w:dxaOrig="5319" w:dyaOrig="1060">
                <v:shape id="_x0000_i1048" type="#_x0000_t75" style="width:265.8pt;height:52.8pt" o:ole="">
                  <v:imagedata r:id="rId52" o:title=""/>
                </v:shape>
                <o:OLEObject Type="Embed" ProgID="Equation.3" ShapeID="_x0000_i1048" DrawAspect="Content" ObjectID="_1535371697" r:id="rId53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протекающий по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 найдем как: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3000" w:dyaOrig="859">
                <v:shape id="_x0000_i1049" type="#_x0000_t75" style="width:150pt;height:43.2pt" o:ole="">
                  <v:imagedata r:id="rId54" o:title=""/>
                </v:shape>
                <o:OLEObject Type="Embed" ProgID="Equation.3" ShapeID="_x0000_i1049" DrawAspect="Content" ObjectID="_1535371698" r:id="rId55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(1.12)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4280" w:dyaOrig="660">
                <v:shape id="_x0000_i1050" type="#_x0000_t75" style="width:214.2pt;height:33pt" o:ole="">
                  <v:imagedata r:id="rId56" o:title=""/>
                </v:shape>
                <o:OLEObject Type="Embed" ProgID="Equation.3" ShapeID="_x0000_i1050" DrawAspect="Content" ObjectID="_1535371699" r:id="rId57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Коэффициент </w:t>
      </w:r>
      <w:proofErr w:type="spellStart"/>
      <w:r>
        <w:rPr>
          <w:sz w:val="28"/>
        </w:rPr>
        <w:t>токораспределения</w:t>
      </w:r>
      <w:proofErr w:type="spellEnd"/>
      <w:r>
        <w:rPr>
          <w:sz w:val="28"/>
        </w:rPr>
        <w:t xml:space="preserve">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в конце линии </w:t>
      </w:r>
      <w:r>
        <w:rPr>
          <w:sz w:val="28"/>
          <w:lang w:val="en-US"/>
        </w:rPr>
        <w:t>W</w:t>
      </w:r>
      <w:r>
        <w:rPr>
          <w:sz w:val="28"/>
        </w:rPr>
        <w:t>2: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080" w:dyaOrig="859">
                <v:shape id="_x0000_i1051" type="#_x0000_t75" style="width:54pt;height:43.2pt" o:ole="">
                  <v:imagedata r:id="rId36" o:title=""/>
                </v:shape>
                <o:OLEObject Type="Embed" ProgID="Equation.3" ShapeID="_x0000_i1051" DrawAspect="Content" ObjectID="_1535371700" r:id="rId58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(1.13)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020" w:dyaOrig="660">
                <v:shape id="_x0000_i1052" type="#_x0000_t75" style="width:100.8pt;height:33pt" o:ole="">
                  <v:imagedata r:id="rId59" o:title=""/>
                </v:shape>
                <o:OLEObject Type="Embed" ProgID="Equation.3" ShapeID="_x0000_i1052" DrawAspect="Content" ObjectID="_1535371701" r:id="rId60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Учитывая полученные </w:t>
      </w:r>
      <w:proofErr w:type="gramStart"/>
      <w:r>
        <w:rPr>
          <w:sz w:val="28"/>
          <w:szCs w:val="28"/>
        </w:rPr>
        <w:t>данные</w:t>
      </w:r>
      <w:proofErr w:type="gramEnd"/>
      <w:r>
        <w:rPr>
          <w:sz w:val="28"/>
          <w:szCs w:val="28"/>
        </w:rPr>
        <w:t xml:space="preserve"> рассчитываем </w:t>
      </w:r>
      <w:proofErr w:type="spellStart"/>
      <w:r>
        <w:rPr>
          <w:sz w:val="28"/>
          <w:szCs w:val="28"/>
        </w:rPr>
        <w:t>уставку</w:t>
      </w:r>
      <w:proofErr w:type="spellEnd"/>
      <w:r>
        <w:rPr>
          <w:sz w:val="28"/>
          <w:szCs w:val="28"/>
        </w:rPr>
        <w:t xml:space="preserve"> второй ступени дистанционной защиты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820" w:dyaOrig="660">
                <v:shape id="_x0000_i1053" type="#_x0000_t75" style="width:190.8pt;height:33pt" o:ole="">
                  <v:imagedata r:id="rId61" o:title=""/>
                </v:shape>
                <o:OLEObject Type="Embed" ProgID="Equation.3" ShapeID="_x0000_i1053" DrawAspect="Content" ObjectID="_1535371702" r:id="rId62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Принимаем </w:t>
      </w:r>
      <w:proofErr w:type="gramStart"/>
      <w:r>
        <w:rPr>
          <w:sz w:val="28"/>
          <w:szCs w:val="28"/>
        </w:rPr>
        <w:t>меньшее</w:t>
      </w:r>
      <w:proofErr w:type="gramEnd"/>
      <w:r>
        <w:rPr>
          <w:sz w:val="28"/>
          <w:szCs w:val="28"/>
        </w:rPr>
        <w:t xml:space="preserve"> из двух полученных значений: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700" w:dyaOrig="660">
                <v:shape id="_x0000_i1054" type="#_x0000_t75" style="width:85.2pt;height:33pt" o:ole="">
                  <v:imagedata r:id="rId63" o:title=""/>
                </v:shape>
                <o:OLEObject Type="Embed" ProgID="Equation.3" ShapeID="_x0000_i1054" DrawAspect="Content" ObjectID="_1535371703" r:id="rId64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второй ступени комплекта защит Кз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определяется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780" w:dyaOrig="960">
                <v:shape id="_x0000_i1055" type="#_x0000_t75" style="width:88.8pt;height:48pt" o:ole="">
                  <v:imagedata r:id="rId65" o:title=""/>
                </v:shape>
                <o:OLEObject Type="Embed" ProgID="Equation.3" ShapeID="_x0000_i1055" DrawAspect="Content" ObjectID="_1535371704" r:id="rId66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(1.14)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100" w:dyaOrig="620">
                <v:shape id="_x0000_i1056" type="#_x0000_t75" style="width:105pt;height:31.2pt" o:ole="">
                  <v:imagedata r:id="rId67" o:title=""/>
                </v:shape>
                <o:OLEObject Type="Embed" ProgID="Equation.3" ShapeID="_x0000_i1056" DrawAspect="Content" ObjectID="_1535371705" r:id="rId68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Выдержка времени второй ступени выбирается равной ступени селективности,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0"/>
                <w:sz w:val="28"/>
                <w:szCs w:val="28"/>
              </w:rPr>
              <w:object w:dxaOrig="999" w:dyaOrig="540">
                <v:shape id="_x0000_i1057" type="#_x0000_t75" style="width:49.8pt;height:27pt" o:ole="">
                  <v:imagedata r:id="rId69" o:title=""/>
                </v:shape>
                <o:OLEObject Type="Embed" ProgID="Equation.3" ShapeID="_x0000_i1057" DrawAspect="Content" ObjectID="_1535371706" r:id="rId70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(1.15)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340" w:dyaOrig="660">
                <v:shape id="_x0000_i1058" type="#_x0000_t75" style="width:67.2pt;height:33pt" o:ole="">
                  <v:imagedata r:id="rId71" o:title=""/>
                </v:shape>
                <o:OLEObject Type="Embed" ProgID="Equation.3" ShapeID="_x0000_i1058" DrawAspect="Content" ObjectID="_1535371707" r:id="rId72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  <w:szCs w:val="28"/>
        </w:rPr>
        <w:t xml:space="preserve">Пусковые реле третьей степени защиты должны быть отстроены от минимального сопротивления в рабочем режиме нагрузки, т.е. в условиях возможного в эксплуатации максимального рабочего тока и минимального рабочего напряжения. </w:t>
      </w:r>
      <w:r>
        <w:rPr>
          <w:sz w:val="28"/>
        </w:rPr>
        <w:t>Минимальное рабочее напряжение составляет 90-95% от его номинального значения.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58"/>
                <w:sz w:val="28"/>
                <w:szCs w:val="28"/>
              </w:rPr>
              <w:object w:dxaOrig="6200" w:dyaOrig="1060">
                <v:shape id="_x0000_i1059" type="#_x0000_t75" style="width:310.2pt;height:52.8pt" o:ole="">
                  <v:imagedata r:id="rId73" o:title=""/>
                </v:shape>
                <o:OLEObject Type="Embed" ProgID="Equation.3" ShapeID="_x0000_i1059" DrawAspect="Content" ObjectID="_1535371708" r:id="rId74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(1.16)</w:t>
            </w: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gramEnd"/>
      <w:r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1,1÷1,3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сзп</w:t>
      </w:r>
      <w:proofErr w:type="spellEnd"/>
      <w:proofErr w:type="gramEnd"/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самозапуска</w:t>
      </w:r>
      <w:proofErr w:type="spellEnd"/>
      <w:r>
        <w:rPr>
          <w:sz w:val="28"/>
        </w:rPr>
        <w:t xml:space="preserve">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сзп</w:t>
      </w:r>
      <w:proofErr w:type="spellEnd"/>
      <w:r>
        <w:rPr>
          <w:sz w:val="28"/>
        </w:rPr>
        <w:t xml:space="preserve"> = 1,5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возв</w:t>
      </w:r>
      <w:proofErr w:type="spellEnd"/>
      <w:proofErr w:type="gramEnd"/>
      <w:r>
        <w:rPr>
          <w:sz w:val="28"/>
        </w:rPr>
        <w:t xml:space="preserve"> – коэффициент возврата реле,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возв</w:t>
      </w:r>
      <w:proofErr w:type="spellEnd"/>
      <w:r>
        <w:rPr>
          <w:sz w:val="28"/>
        </w:rPr>
        <w:t xml:space="preserve"> = 1,05÷1,10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φ</w:t>
      </w:r>
      <w:proofErr w:type="spellStart"/>
      <w:r>
        <w:rPr>
          <w:sz w:val="28"/>
          <w:vertAlign w:val="subscript"/>
        </w:rPr>
        <w:t>мч</w:t>
      </w:r>
      <w:proofErr w:type="spellEnd"/>
      <w:proofErr w:type="gramEnd"/>
      <w:r>
        <w:rPr>
          <w:sz w:val="28"/>
        </w:rPr>
        <w:t xml:space="preserve"> – угол максимальной чувствительности, для направленного реле сопротивления, </w:t>
      </w:r>
      <w:r>
        <w:rPr>
          <w:sz w:val="28"/>
          <w:lang w:val="en-US"/>
        </w:rPr>
        <w:t>φ</w:t>
      </w:r>
      <w:proofErr w:type="spellStart"/>
      <w:r>
        <w:rPr>
          <w:sz w:val="28"/>
          <w:vertAlign w:val="subscript"/>
        </w:rPr>
        <w:t>мч</w:t>
      </w:r>
      <w:proofErr w:type="spellEnd"/>
      <w:r>
        <w:rPr>
          <w:sz w:val="28"/>
        </w:rPr>
        <w:t xml:space="preserve"> = 65</w:t>
      </w:r>
      <w:r w:rsidRPr="00096E36">
        <w:rPr>
          <w:sz w:val="28"/>
          <w:vertAlign w:val="superscript"/>
        </w:rPr>
        <w:t>о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φ</w:t>
      </w:r>
      <w:r>
        <w:rPr>
          <w:sz w:val="28"/>
          <w:vertAlign w:val="subscript"/>
        </w:rPr>
        <w:t>раб</w:t>
      </w:r>
      <w:proofErr w:type="gramEnd"/>
      <w:r>
        <w:rPr>
          <w:sz w:val="28"/>
        </w:rPr>
        <w:t xml:space="preserve"> – угол нагрузки, </w:t>
      </w:r>
      <w:r>
        <w:rPr>
          <w:sz w:val="28"/>
          <w:lang w:val="en-US"/>
        </w:rPr>
        <w:t>φ</w:t>
      </w:r>
      <w:r>
        <w:rPr>
          <w:sz w:val="28"/>
          <w:vertAlign w:val="subscript"/>
        </w:rPr>
        <w:t>раб</w:t>
      </w:r>
      <w:r>
        <w:rPr>
          <w:sz w:val="28"/>
        </w:rPr>
        <w:t xml:space="preserve"> = 35</w:t>
      </w:r>
      <w:r w:rsidRPr="00096E36">
        <w:rPr>
          <w:sz w:val="28"/>
          <w:vertAlign w:val="superscript"/>
        </w:rPr>
        <w:t>о</w:t>
      </w:r>
    </w:p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>Подставляем численные значения в выражение: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52"/>
                <w:sz w:val="28"/>
                <w:szCs w:val="28"/>
              </w:rPr>
              <w:object w:dxaOrig="5940" w:dyaOrig="900">
                <v:shape id="_x0000_i1060" type="#_x0000_t75" style="width:297pt;height:45pt" o:ole="">
                  <v:imagedata r:id="rId75" o:title=""/>
                </v:shape>
                <o:OLEObject Type="Embed" ProgID="Equation.3" ShapeID="_x0000_i1060" DrawAspect="Content" ObjectID="_1535371709" r:id="rId76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третьей ступени комплекта защит Кз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определяется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в конце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1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660" w:dyaOrig="960">
                <v:shape id="_x0000_i1061" type="#_x0000_t75" style="width:82.8pt;height:48pt" o:ole="">
                  <v:imagedata r:id="rId77" o:title=""/>
                </v:shape>
                <o:OLEObject Type="Embed" ProgID="Equation.3" ShapeID="_x0000_i1061" DrawAspect="Content" ObjectID="_1535371710" r:id="rId78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(1.17)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260" w:dyaOrig="620">
                <v:shape id="_x0000_i1062" type="#_x0000_t75" style="width:112.8pt;height:31.2pt" o:ole="">
                  <v:imagedata r:id="rId79" o:title=""/>
                </v:shape>
                <o:OLEObject Type="Embed" ProgID="Equation.3" ShapeID="_x0000_i1062" DrawAspect="Content" ObjectID="_1535371711" r:id="rId80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Также коэффициент чувствительности третьей ступени комплекта защит Кз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определяется при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 xml:space="preserve">. в конце линии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>2 в зоне резервирования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70"/>
                <w:sz w:val="28"/>
                <w:szCs w:val="28"/>
              </w:rPr>
              <w:object w:dxaOrig="2799" w:dyaOrig="1280">
                <v:shape id="_x0000_i1063" type="#_x0000_t75" style="width:139.8pt;height:64.2pt" o:ole="">
                  <v:imagedata r:id="rId81" o:title=""/>
                </v:shape>
                <o:OLEObject Type="Embed" ProgID="Equation.3" ShapeID="_x0000_i1063" DrawAspect="Content" ObjectID="_1535371712" r:id="rId82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(1.18)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60"/>
                <w:sz w:val="28"/>
                <w:szCs w:val="28"/>
              </w:rPr>
              <w:object w:dxaOrig="3180" w:dyaOrig="980">
                <v:shape id="_x0000_i1064" type="#_x0000_t75" style="width:159pt;height:49.2pt" o:ole="">
                  <v:imagedata r:id="rId83" o:title=""/>
                </v:shape>
                <o:OLEObject Type="Embed" ProgID="Equation.3" ShapeID="_x0000_i1064" DrawAspect="Content" ObjectID="_1535371713" r:id="rId84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gramEnd"/>
      <w:r w:rsidRPr="00234C65">
        <w:rPr>
          <w:sz w:val="28"/>
          <w:vertAlign w:val="subscript"/>
        </w:rPr>
        <w:t>т</w:t>
      </w:r>
      <w:r>
        <w:rPr>
          <w:sz w:val="28"/>
        </w:rPr>
        <w:t xml:space="preserve"> – коэффициент </w:t>
      </w:r>
      <w:proofErr w:type="spellStart"/>
      <w:r>
        <w:rPr>
          <w:sz w:val="28"/>
        </w:rPr>
        <w:t>токораспределения</w:t>
      </w:r>
      <w:proofErr w:type="spellEnd"/>
      <w:r>
        <w:rPr>
          <w:sz w:val="28"/>
        </w:rPr>
        <w:t xml:space="preserve"> при междуфазном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в конце линии </w:t>
      </w:r>
      <w:r>
        <w:rPr>
          <w:sz w:val="28"/>
          <w:lang w:val="en-US"/>
        </w:rPr>
        <w:t>W</w:t>
      </w:r>
      <w:r>
        <w:rPr>
          <w:sz w:val="28"/>
        </w:rPr>
        <w:t>2.</w:t>
      </w:r>
    </w:p>
    <w:p w:rsidR="005B4A1C" w:rsidRDefault="005B4A1C" w:rsidP="005B4A1C">
      <w:pPr>
        <w:ind w:firstLine="720"/>
        <w:jc w:val="both"/>
        <w:rPr>
          <w:sz w:val="28"/>
          <w:szCs w:val="28"/>
        </w:rPr>
      </w:pPr>
      <w:r w:rsidRPr="00AB191C">
        <w:rPr>
          <w:sz w:val="28"/>
        </w:rPr>
        <w:t xml:space="preserve">Условие чувствительности выполняется. </w:t>
      </w:r>
      <w:r>
        <w:rPr>
          <w:sz w:val="28"/>
          <w:szCs w:val="28"/>
        </w:rPr>
        <w:t>Выдержка времени третьей ступени выбирается больше на ступень селективности</w:t>
      </w:r>
      <w:r w:rsidRPr="003B15B8">
        <w:rPr>
          <w:sz w:val="28"/>
          <w:szCs w:val="28"/>
        </w:rPr>
        <w:t xml:space="preserve"> </w:t>
      </w:r>
      <w:r>
        <w:rPr>
          <w:sz w:val="28"/>
          <w:szCs w:val="28"/>
        </w:rPr>
        <w:t>выдержки времени второй ступени, т.е.: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0"/>
                <w:sz w:val="28"/>
                <w:szCs w:val="28"/>
              </w:rPr>
              <w:object w:dxaOrig="1680" w:dyaOrig="540">
                <v:shape id="_x0000_i1065" type="#_x0000_t75" style="width:84pt;height:27pt" o:ole="">
                  <v:imagedata r:id="rId85" o:title=""/>
                </v:shape>
                <o:OLEObject Type="Embed" ProgID="Equation.3" ShapeID="_x0000_i1065" DrawAspect="Content" ObjectID="_1535371714" r:id="rId86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(1.19)</w:t>
            </w:r>
          </w:p>
        </w:tc>
      </w:tr>
      <w:tr w:rsidR="005B4A1C" w:rsidRPr="002A2A53" w:rsidTr="00183C37">
        <w:tc>
          <w:tcPr>
            <w:tcW w:w="8388" w:type="dxa"/>
            <w:vAlign w:val="center"/>
          </w:tcPr>
          <w:p w:rsidR="005B4A1C" w:rsidRPr="002A2A53" w:rsidRDefault="005B4A1C" w:rsidP="00183C37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360" w:dyaOrig="660">
                <v:shape id="_x0000_i1066" type="#_x0000_t75" style="width:118.2pt;height:33pt" o:ole="">
                  <v:imagedata r:id="rId87" o:title=""/>
                </v:shape>
                <o:OLEObject Type="Embed" ProgID="Equation.3" ShapeID="_x0000_i1066" DrawAspect="Content" ObjectID="_1535371715" r:id="rId88"/>
              </w:object>
            </w:r>
          </w:p>
        </w:tc>
        <w:tc>
          <w:tcPr>
            <w:tcW w:w="972" w:type="dxa"/>
            <w:vAlign w:val="center"/>
          </w:tcPr>
          <w:p w:rsidR="005B4A1C" w:rsidRPr="002A2A53" w:rsidRDefault="005B4A1C" w:rsidP="00183C37">
            <w:pPr>
              <w:jc w:val="center"/>
              <w:rPr>
                <w:sz w:val="28"/>
                <w:szCs w:val="28"/>
              </w:rPr>
            </w:pPr>
          </w:p>
        </w:tc>
      </w:tr>
    </w:tbl>
    <w:p w:rsidR="005B4A1C" w:rsidRDefault="005B4A1C" w:rsidP="005B4A1C">
      <w:pPr>
        <w:ind w:firstLine="720"/>
        <w:jc w:val="both"/>
        <w:rPr>
          <w:sz w:val="28"/>
          <w:szCs w:val="28"/>
        </w:rPr>
      </w:pPr>
    </w:p>
    <w:p w:rsidR="003B0E3F" w:rsidRPr="005B4A1C" w:rsidRDefault="003B0E3F" w:rsidP="005B4A1C">
      <w:bookmarkStart w:id="0" w:name="_GoBack"/>
      <w:bookmarkEnd w:id="0"/>
    </w:p>
    <w:sectPr w:rsidR="003B0E3F" w:rsidRPr="005B4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D87"/>
    <w:rsid w:val="002D1D87"/>
    <w:rsid w:val="003B0E3F"/>
    <w:rsid w:val="005B4A1C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A1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B4A1C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5B4A1C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B4A1C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5B4A1C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5B4A1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5B4A1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5B4A1C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5B4A1C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5B4A1C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4A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B4A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B4A1C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B4A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B4A1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5B4A1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5B4A1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B4A1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5B4A1C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A1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B4A1C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5B4A1C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B4A1C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5B4A1C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5B4A1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5B4A1C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5B4A1C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5B4A1C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5B4A1C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4A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B4A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B4A1C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B4A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B4A1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5B4A1C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5B4A1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B4A1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5B4A1C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oleObject" Target="embeddings/oleObject40.bin"/><Relationship Id="rId89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image" Target="media/image33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9.bin"/><Relationship Id="rId90" Type="http://schemas.openxmlformats.org/officeDocument/2006/relationships/theme" Target="theme/theme1.xml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emf"/><Relationship Id="rId56" Type="http://schemas.openxmlformats.org/officeDocument/2006/relationships/image" Target="media/image26.wmf"/><Relationship Id="rId64" Type="http://schemas.openxmlformats.org/officeDocument/2006/relationships/oleObject" Target="embeddings/oleObject30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0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2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878</Words>
  <Characters>5007</Characters>
  <Application>Microsoft Office Word</Application>
  <DocSecurity>0</DocSecurity>
  <Lines>41</Lines>
  <Paragraphs>11</Paragraphs>
  <ScaleCrop>false</ScaleCrop>
  <Company/>
  <LinksUpToDate>false</LinksUpToDate>
  <CharactersWithSpaces>5874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2016-09-14T09:21:00Z</dcterms:created>
  <dcterms:modified xsi:type="dcterms:W3CDTF">2016-09-14T09:22:00Z</dcterms:modified>
</cp:coreProperties>
</file>